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36D" w:rsidRPr="00A1536D" w:rsidRDefault="00A1536D" w:rsidP="00A1536D">
      <w:pPr>
        <w:spacing w:line="480" w:lineRule="auto"/>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bookmarkStart w:id="0" w:name="_GoBack"/>
    </w:p>
    <w:bookmarkEnd w:id="0"/>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rPr>
          <w:rFonts w:ascii="Times New Roman" w:hAnsi="Times New Roman" w:cs="Times New Roman"/>
          <w:sz w:val="24"/>
          <w:szCs w:val="24"/>
        </w:rPr>
      </w:pPr>
    </w:p>
    <w:p w:rsidR="00A1536D" w:rsidRPr="00A1536D" w:rsidRDefault="00A1536D" w:rsidP="00A1536D">
      <w:pPr>
        <w:spacing w:line="480" w:lineRule="auto"/>
        <w:ind w:firstLine="720"/>
        <w:jc w:val="center"/>
        <w:rPr>
          <w:rFonts w:ascii="Times New Roman" w:hAnsi="Times New Roman" w:cs="Times New Roman"/>
          <w:sz w:val="24"/>
          <w:szCs w:val="24"/>
        </w:rPr>
      </w:pPr>
    </w:p>
    <w:p w:rsidR="00A1536D" w:rsidRPr="00A1536D" w:rsidRDefault="00A1536D" w:rsidP="00A1536D">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Behavioral Economics.</w:t>
      </w:r>
    </w:p>
    <w:p w:rsidR="00A1536D" w:rsidRPr="00A1536D" w:rsidRDefault="00A1536D" w:rsidP="00A1536D">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Name.</w:t>
      </w:r>
    </w:p>
    <w:p w:rsidR="00A1536D" w:rsidRPr="00A1536D" w:rsidRDefault="00A1536D" w:rsidP="00A1536D">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Institutions.</w:t>
      </w:r>
    </w:p>
    <w:p w:rsidR="00A1536D" w:rsidRDefault="00A1536D" w:rsidP="00A1536D">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Date.</w:t>
      </w:r>
    </w:p>
    <w:p w:rsidR="00A1536D" w:rsidRDefault="00A1536D" w:rsidP="00A1536D">
      <w:pPr>
        <w:spacing w:line="480" w:lineRule="auto"/>
        <w:jc w:val="center"/>
        <w:rPr>
          <w:rFonts w:ascii="Times New Roman" w:hAnsi="Times New Roman" w:cs="Times New Roman"/>
          <w:sz w:val="24"/>
          <w:szCs w:val="24"/>
        </w:rPr>
      </w:pPr>
    </w:p>
    <w:p w:rsidR="00A1536D" w:rsidRDefault="00A1536D" w:rsidP="00A1536D">
      <w:pPr>
        <w:spacing w:line="480" w:lineRule="auto"/>
        <w:jc w:val="center"/>
        <w:rPr>
          <w:rFonts w:ascii="Times New Roman" w:hAnsi="Times New Roman" w:cs="Times New Roman"/>
          <w:sz w:val="24"/>
          <w:szCs w:val="24"/>
        </w:rPr>
      </w:pPr>
    </w:p>
    <w:p w:rsidR="00A1536D" w:rsidRDefault="00A1536D" w:rsidP="00A1536D">
      <w:pPr>
        <w:spacing w:line="480" w:lineRule="auto"/>
        <w:jc w:val="center"/>
        <w:rPr>
          <w:rFonts w:ascii="Times New Roman" w:hAnsi="Times New Roman" w:cs="Times New Roman"/>
          <w:sz w:val="24"/>
          <w:szCs w:val="24"/>
        </w:rPr>
      </w:pPr>
    </w:p>
    <w:p w:rsidR="00A1536D" w:rsidRDefault="00A1536D" w:rsidP="00A1536D">
      <w:pPr>
        <w:spacing w:line="480" w:lineRule="auto"/>
        <w:jc w:val="center"/>
        <w:rPr>
          <w:rFonts w:ascii="Times New Roman" w:hAnsi="Times New Roman" w:cs="Times New Roman"/>
          <w:sz w:val="24"/>
          <w:szCs w:val="24"/>
        </w:rPr>
      </w:pPr>
    </w:p>
    <w:p w:rsidR="00E80DA3" w:rsidRDefault="00E80DA3" w:rsidP="00E80D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A1536D" w:rsidRPr="00A1536D" w:rsidRDefault="00A1536D" w:rsidP="00E80DA3">
      <w:pPr>
        <w:spacing w:line="480" w:lineRule="auto"/>
        <w:ind w:firstLine="720"/>
        <w:rPr>
          <w:rFonts w:ascii="Times New Roman" w:hAnsi="Times New Roman" w:cs="Times New Roman"/>
          <w:sz w:val="24"/>
          <w:szCs w:val="24"/>
        </w:rPr>
      </w:pPr>
      <w:r w:rsidRPr="00A1536D">
        <w:rPr>
          <w:rFonts w:ascii="Times New Roman" w:hAnsi="Times New Roman" w:cs="Times New Roman"/>
          <w:sz w:val="24"/>
          <w:szCs w:val="24"/>
        </w:rPr>
        <w:t xml:space="preserve">Economics deals with detailed analysis of the human behavior in an organized manner based on rational thinking. It is from this perspective that economics is considered as a science rather an art. Despite this, human behavior is a collection of households/consumers, firms as well as the government towards utilization of the limited available resources while maximizing satisfaction (Dhami, 2016). This section will seek to address areas of human behavior: psychological, motivational factors, social-cultural factors and time factors. </w:t>
      </w:r>
    </w:p>
    <w:p w:rsidR="00A1536D" w:rsidRPr="00A1536D" w:rsidRDefault="00A1536D" w:rsidP="00A1536D">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Psychological factors.</w:t>
      </w:r>
    </w:p>
    <w:p w:rsidR="00A1536D" w:rsidRPr="00A1536D" w:rsidRDefault="00A1536D" w:rsidP="00A1536D">
      <w:pPr>
        <w:spacing w:line="480" w:lineRule="auto"/>
        <w:ind w:firstLine="720"/>
        <w:rPr>
          <w:rFonts w:ascii="Times New Roman" w:hAnsi="Times New Roman" w:cs="Times New Roman"/>
          <w:sz w:val="24"/>
          <w:szCs w:val="24"/>
        </w:rPr>
      </w:pPr>
      <w:r w:rsidRPr="00A1536D">
        <w:rPr>
          <w:rFonts w:ascii="Times New Roman" w:hAnsi="Times New Roman" w:cs="Times New Roman"/>
          <w:sz w:val="24"/>
          <w:szCs w:val="24"/>
        </w:rPr>
        <w:t>Psychology is a key area of human behavior. As such, it helps in analyzing people’s performances, behavior, and mental operation. Also, it entails applications of knowledge in comprehending events, as well as making decisions and choices on how to utilize the available scarce resources. To understand the reasons for the choices made, neoclassical economists apply the concept of behavioral economics, which analyses how consumers/individuals make their economic decisions. They argued that consumer will choose to consume a bundle of goods which he/she attains highest psychological satisfaction.</w:t>
      </w:r>
      <w:r w:rsidR="00145E6E">
        <w:rPr>
          <w:rFonts w:ascii="Times New Roman" w:hAnsi="Times New Roman" w:cs="Times New Roman"/>
          <w:sz w:val="24"/>
          <w:szCs w:val="24"/>
        </w:rPr>
        <w:t xml:space="preserve"> The fiscal decision is arrived at after having a summe</w:t>
      </w:r>
      <w:r w:rsidRPr="00A1536D">
        <w:rPr>
          <w:rFonts w:ascii="Times New Roman" w:hAnsi="Times New Roman" w:cs="Times New Roman"/>
          <w:sz w:val="24"/>
          <w:szCs w:val="24"/>
        </w:rPr>
        <w:t xml:space="preserve">ry evaluation of the positive and negative views of the bundle.  The criteria of evaluation can either be based on cost, level of satisfaction or even quality of the product thus, psychological evaluations given to present to people influence their preferences through framing effect. </w:t>
      </w:r>
    </w:p>
    <w:p w:rsidR="00A1536D" w:rsidRPr="00A1536D" w:rsidRDefault="00A1536D" w:rsidP="00E80DA3">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Social-cultural factors.</w:t>
      </w:r>
    </w:p>
    <w:p w:rsidR="00A1536D" w:rsidRPr="00A1536D" w:rsidRDefault="00A1536D" w:rsidP="00A1536D">
      <w:pPr>
        <w:spacing w:line="480" w:lineRule="auto"/>
        <w:ind w:firstLine="720"/>
        <w:rPr>
          <w:rFonts w:ascii="Times New Roman" w:hAnsi="Times New Roman" w:cs="Times New Roman"/>
          <w:sz w:val="24"/>
          <w:szCs w:val="24"/>
        </w:rPr>
      </w:pPr>
      <w:r w:rsidRPr="00A1536D">
        <w:rPr>
          <w:rFonts w:ascii="Times New Roman" w:hAnsi="Times New Roman" w:cs="Times New Roman"/>
          <w:sz w:val="24"/>
          <w:szCs w:val="24"/>
        </w:rPr>
        <w:t xml:space="preserve">Human behavior is subject to social-cultural factors. These include nature, nurture, and the contemporary society. For instance, nature of an individual is a genetic heritage that </w:t>
      </w:r>
      <w:r w:rsidRPr="00A1536D">
        <w:rPr>
          <w:rFonts w:ascii="Times New Roman" w:hAnsi="Times New Roman" w:cs="Times New Roman"/>
          <w:sz w:val="24"/>
          <w:szCs w:val="24"/>
        </w:rPr>
        <w:lastRenderedPageBreak/>
        <w:t>influences him to behave in a particular manner. Moreover, an individual will have to follow cultural practices of his forefathers.  It is evident that various cultures involve different economic institutions, which in turn reinforces certain adaptive</w:t>
      </w:r>
      <w:r w:rsidR="00E80DA3">
        <w:rPr>
          <w:rFonts w:ascii="Times New Roman" w:hAnsi="Times New Roman" w:cs="Times New Roman"/>
          <w:sz w:val="24"/>
          <w:szCs w:val="24"/>
        </w:rPr>
        <w:t xml:space="preserve"> behavior making it persistent. </w:t>
      </w:r>
      <w:r w:rsidRPr="00A1536D">
        <w:rPr>
          <w:rFonts w:ascii="Times New Roman" w:hAnsi="Times New Roman" w:cs="Times New Roman"/>
          <w:sz w:val="24"/>
          <w:szCs w:val="24"/>
        </w:rPr>
        <w:t xml:space="preserve">This will eventually affect the economic activities that one will venture.  As such, if one is nurtured in a society that undertakes agriculture for sustaining life, he will direct all resources available towards agriculture where cooperation is demanded (Hausman et al., 2016). </w:t>
      </w:r>
    </w:p>
    <w:p w:rsidR="00A1536D" w:rsidRPr="00A1536D" w:rsidRDefault="00A1536D" w:rsidP="00E80DA3">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t>Time factor.</w:t>
      </w:r>
    </w:p>
    <w:p w:rsidR="00A1536D" w:rsidRPr="00A1536D" w:rsidRDefault="00A1536D" w:rsidP="00A1536D">
      <w:pPr>
        <w:spacing w:line="480" w:lineRule="auto"/>
        <w:ind w:firstLine="720"/>
        <w:rPr>
          <w:rFonts w:ascii="Times New Roman" w:hAnsi="Times New Roman" w:cs="Times New Roman"/>
          <w:sz w:val="24"/>
          <w:szCs w:val="24"/>
        </w:rPr>
      </w:pPr>
      <w:r w:rsidRPr="00A1536D">
        <w:rPr>
          <w:rFonts w:ascii="Times New Roman" w:hAnsi="Times New Roman" w:cs="Times New Roman"/>
          <w:sz w:val="24"/>
          <w:szCs w:val="24"/>
        </w:rPr>
        <w:t xml:space="preserve">Time is the continued progression and existence of events in the past, present and the future. Concerning time factor, when people have a lot of time tent to generate lesser information because time is essential throughout problem-solving. When time is limited, the consumer will decide to consume, the well-known product since he/she does not have enough time for evaluating and considering alternative brands. Consumer behavior is also subject to time of the year and time of the day. According to behavioral economists, consumer behaviors are influenced by the changing seasons at different times of the year, which again varies the products demanded. During summer, commodities like sunscreens will be highly demanded and coats in the winter (Zanettin et al., 2016). Also, consumer behavior will be influenced by the amount of daylight during these seasons. To facilitate daylight economization during the winter, consumers will choose to shop earlier during the day, and they try to buy more comfort products. Almost all consumers have their purchasing power diversified during the summer season. The value of food and other domestic products vary from season to season and holidays as well. This defines the concept of human behavior about time, and the economic choices attained. </w:t>
      </w:r>
    </w:p>
    <w:p w:rsidR="00E80DA3" w:rsidRDefault="00E80DA3" w:rsidP="00A1536D">
      <w:pPr>
        <w:spacing w:line="480" w:lineRule="auto"/>
        <w:ind w:firstLine="720"/>
        <w:rPr>
          <w:rFonts w:ascii="Times New Roman" w:hAnsi="Times New Roman" w:cs="Times New Roman"/>
          <w:sz w:val="24"/>
          <w:szCs w:val="24"/>
        </w:rPr>
      </w:pPr>
    </w:p>
    <w:p w:rsidR="00A1536D" w:rsidRPr="00A1536D" w:rsidRDefault="00A1536D" w:rsidP="00E80DA3">
      <w:pPr>
        <w:spacing w:line="480" w:lineRule="auto"/>
        <w:jc w:val="center"/>
        <w:rPr>
          <w:rFonts w:ascii="Times New Roman" w:hAnsi="Times New Roman" w:cs="Times New Roman"/>
          <w:sz w:val="24"/>
          <w:szCs w:val="24"/>
        </w:rPr>
      </w:pPr>
      <w:r w:rsidRPr="00A1536D">
        <w:rPr>
          <w:rFonts w:ascii="Times New Roman" w:hAnsi="Times New Roman" w:cs="Times New Roman"/>
          <w:sz w:val="24"/>
          <w:szCs w:val="24"/>
        </w:rPr>
        <w:lastRenderedPageBreak/>
        <w:t>Motivational factors.</w:t>
      </w:r>
    </w:p>
    <w:p w:rsidR="00A1536D" w:rsidRPr="00A1536D" w:rsidRDefault="00A1536D" w:rsidP="00A1536D">
      <w:pPr>
        <w:spacing w:line="480" w:lineRule="auto"/>
        <w:ind w:firstLine="720"/>
        <w:rPr>
          <w:rFonts w:ascii="Times New Roman" w:hAnsi="Times New Roman" w:cs="Times New Roman"/>
          <w:sz w:val="24"/>
          <w:szCs w:val="24"/>
        </w:rPr>
      </w:pPr>
      <w:r w:rsidRPr="00A1536D">
        <w:rPr>
          <w:rFonts w:ascii="Times New Roman" w:hAnsi="Times New Roman" w:cs="Times New Roman"/>
          <w:sz w:val="24"/>
          <w:szCs w:val="24"/>
        </w:rPr>
        <w:t xml:space="preserve">Human behavior is depended to both intrinsic and extrinsic impetus factors. Behavioral economists explain that people tend to respond to incentives which stimulate both reflective and automatic processing of economic activities (Remig, 2017). For instance, individuals tend to respond rationally following changes in prices and costs which push them towards certain economic choice. Thus, motivational factors may require multifaceted propositional perceptive which brings about automatic association amid incentives and specific actions. </w:t>
      </w:r>
    </w:p>
    <w:p w:rsidR="00A1536D" w:rsidRPr="00A1536D" w:rsidRDefault="00A1536D" w:rsidP="00A1536D">
      <w:pPr>
        <w:spacing w:line="480" w:lineRule="auto"/>
        <w:ind w:firstLine="720"/>
        <w:rPr>
          <w:rFonts w:ascii="Times New Roman" w:hAnsi="Times New Roman" w:cs="Times New Roman"/>
          <w:sz w:val="24"/>
          <w:szCs w:val="24"/>
        </w:rPr>
      </w:pPr>
      <w:r w:rsidRPr="00A1536D">
        <w:rPr>
          <w:rFonts w:ascii="Times New Roman" w:hAnsi="Times New Roman" w:cs="Times New Roman"/>
          <w:sz w:val="24"/>
          <w:szCs w:val="24"/>
        </w:rPr>
        <w:t>In conclusion, consumer behavior is a reasonable representation of the existing economic situation depicted through sound decision making amid various uncertain scenarios. From the above discussions, consumer preferences can be determined by many factors surrounding human activities. This confirms that "Economics is the science which studies human behavior as a relationship between ends and scarce means which have alternative uses."</w:t>
      </w: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E80DA3" w:rsidRDefault="00E80DA3" w:rsidP="00A1536D">
      <w:pPr>
        <w:spacing w:line="480" w:lineRule="auto"/>
        <w:ind w:firstLine="720"/>
        <w:rPr>
          <w:rFonts w:ascii="Times New Roman" w:hAnsi="Times New Roman" w:cs="Times New Roman"/>
          <w:sz w:val="24"/>
          <w:szCs w:val="24"/>
        </w:rPr>
      </w:pPr>
    </w:p>
    <w:p w:rsidR="00C7473F" w:rsidRPr="00A1536D" w:rsidRDefault="00364F12" w:rsidP="00E80DA3">
      <w:pPr>
        <w:spacing w:line="480" w:lineRule="auto"/>
        <w:ind w:firstLine="720"/>
        <w:jc w:val="center"/>
        <w:rPr>
          <w:rFonts w:ascii="Times New Roman" w:hAnsi="Times New Roman" w:cs="Times New Roman"/>
          <w:sz w:val="24"/>
          <w:szCs w:val="24"/>
        </w:rPr>
      </w:pPr>
      <w:r w:rsidRPr="00A1536D">
        <w:rPr>
          <w:rFonts w:ascii="Times New Roman" w:hAnsi="Times New Roman" w:cs="Times New Roman"/>
          <w:sz w:val="24"/>
          <w:szCs w:val="24"/>
        </w:rPr>
        <w:lastRenderedPageBreak/>
        <w:t>References.</w:t>
      </w:r>
    </w:p>
    <w:p w:rsidR="00364F12" w:rsidRPr="00A1536D" w:rsidRDefault="00364F12" w:rsidP="00145E6E">
      <w:pPr>
        <w:spacing w:line="480" w:lineRule="auto"/>
        <w:ind w:left="720" w:hanging="720"/>
        <w:rPr>
          <w:rFonts w:ascii="Times New Roman" w:hAnsi="Times New Roman" w:cs="Times New Roman"/>
          <w:color w:val="222222"/>
          <w:sz w:val="24"/>
          <w:szCs w:val="24"/>
          <w:shd w:val="clear" w:color="auto" w:fill="FFFFFF"/>
        </w:rPr>
      </w:pPr>
      <w:r w:rsidRPr="00A1536D">
        <w:rPr>
          <w:rFonts w:ascii="Times New Roman" w:hAnsi="Times New Roman" w:cs="Times New Roman"/>
          <w:color w:val="222222"/>
          <w:sz w:val="24"/>
          <w:szCs w:val="24"/>
          <w:shd w:val="clear" w:color="auto" w:fill="FFFFFF"/>
        </w:rPr>
        <w:t>Dhami, S. (2016). </w:t>
      </w:r>
      <w:r w:rsidRPr="00A1536D">
        <w:rPr>
          <w:rFonts w:ascii="Times New Roman" w:hAnsi="Times New Roman" w:cs="Times New Roman"/>
          <w:i/>
          <w:iCs/>
          <w:color w:val="222222"/>
          <w:sz w:val="24"/>
          <w:szCs w:val="24"/>
          <w:shd w:val="clear" w:color="auto" w:fill="FFFFFF"/>
        </w:rPr>
        <w:t>The Foundations of Behavioral Economic Analysis</w:t>
      </w:r>
      <w:r w:rsidRPr="00A1536D">
        <w:rPr>
          <w:rFonts w:ascii="Times New Roman" w:hAnsi="Times New Roman" w:cs="Times New Roman"/>
          <w:color w:val="222222"/>
          <w:sz w:val="24"/>
          <w:szCs w:val="24"/>
          <w:shd w:val="clear" w:color="auto" w:fill="FFFFFF"/>
        </w:rPr>
        <w:t>. Oxford University Press.</w:t>
      </w:r>
    </w:p>
    <w:p w:rsidR="00364F12" w:rsidRPr="00A1536D" w:rsidRDefault="00364F12" w:rsidP="00145E6E">
      <w:pPr>
        <w:spacing w:line="480" w:lineRule="auto"/>
        <w:ind w:left="720" w:hanging="720"/>
        <w:rPr>
          <w:rFonts w:ascii="Times New Roman" w:hAnsi="Times New Roman" w:cs="Times New Roman"/>
          <w:sz w:val="24"/>
          <w:szCs w:val="24"/>
        </w:rPr>
      </w:pPr>
      <w:r w:rsidRPr="00A1536D">
        <w:rPr>
          <w:rFonts w:ascii="Times New Roman" w:hAnsi="Times New Roman" w:cs="Times New Roman"/>
          <w:color w:val="222222"/>
          <w:sz w:val="24"/>
          <w:szCs w:val="24"/>
          <w:shd w:val="clear" w:color="auto" w:fill="FFFFFF"/>
        </w:rPr>
        <w:t>Hausman, D., McPherson, M., &amp; Satz, D. (2016). </w:t>
      </w:r>
      <w:r w:rsidRPr="00A1536D">
        <w:rPr>
          <w:rFonts w:ascii="Times New Roman" w:hAnsi="Times New Roman" w:cs="Times New Roman"/>
          <w:i/>
          <w:iCs/>
          <w:color w:val="222222"/>
          <w:sz w:val="24"/>
          <w:szCs w:val="24"/>
          <w:shd w:val="clear" w:color="auto" w:fill="FFFFFF"/>
        </w:rPr>
        <w:t>Economic analysis, moral philosophy, and public policy</w:t>
      </w:r>
      <w:r w:rsidRPr="00A1536D">
        <w:rPr>
          <w:rFonts w:ascii="Times New Roman" w:hAnsi="Times New Roman" w:cs="Times New Roman"/>
          <w:color w:val="222222"/>
          <w:sz w:val="24"/>
          <w:szCs w:val="24"/>
          <w:shd w:val="clear" w:color="auto" w:fill="FFFFFF"/>
        </w:rPr>
        <w:t>. Cambridge University Press.</w:t>
      </w:r>
    </w:p>
    <w:p w:rsidR="00364F12" w:rsidRPr="00A1536D" w:rsidRDefault="00364F12" w:rsidP="00145E6E">
      <w:pPr>
        <w:spacing w:line="480" w:lineRule="auto"/>
        <w:ind w:left="720" w:hanging="720"/>
        <w:rPr>
          <w:rFonts w:ascii="Times New Roman" w:hAnsi="Times New Roman" w:cs="Times New Roman"/>
          <w:color w:val="222222"/>
          <w:sz w:val="24"/>
          <w:szCs w:val="24"/>
          <w:shd w:val="clear" w:color="auto" w:fill="FFFFFF"/>
        </w:rPr>
      </w:pPr>
      <w:r w:rsidRPr="00A1536D">
        <w:rPr>
          <w:rFonts w:ascii="Times New Roman" w:hAnsi="Times New Roman" w:cs="Times New Roman"/>
          <w:color w:val="222222"/>
          <w:sz w:val="24"/>
          <w:szCs w:val="24"/>
          <w:shd w:val="clear" w:color="auto" w:fill="FFFFFF"/>
        </w:rPr>
        <w:t>Remig, M. C. (2017). Structured pluralism in ecological economics—A reply to Peter Söderbaum's commentary. </w:t>
      </w:r>
      <w:r w:rsidRPr="00A1536D">
        <w:rPr>
          <w:rFonts w:ascii="Times New Roman" w:hAnsi="Times New Roman" w:cs="Times New Roman"/>
          <w:i/>
          <w:iCs/>
          <w:color w:val="222222"/>
          <w:sz w:val="24"/>
          <w:szCs w:val="24"/>
          <w:shd w:val="clear" w:color="auto" w:fill="FFFFFF"/>
        </w:rPr>
        <w:t>Ecological Economics</w:t>
      </w:r>
      <w:r w:rsidRPr="00A1536D">
        <w:rPr>
          <w:rFonts w:ascii="Times New Roman" w:hAnsi="Times New Roman" w:cs="Times New Roman"/>
          <w:color w:val="222222"/>
          <w:sz w:val="24"/>
          <w:szCs w:val="24"/>
          <w:shd w:val="clear" w:color="auto" w:fill="FFFFFF"/>
        </w:rPr>
        <w:t>, </w:t>
      </w:r>
      <w:r w:rsidRPr="00A1536D">
        <w:rPr>
          <w:rFonts w:ascii="Times New Roman" w:hAnsi="Times New Roman" w:cs="Times New Roman"/>
          <w:i/>
          <w:iCs/>
          <w:color w:val="222222"/>
          <w:sz w:val="24"/>
          <w:szCs w:val="24"/>
          <w:shd w:val="clear" w:color="auto" w:fill="FFFFFF"/>
        </w:rPr>
        <w:t>131</w:t>
      </w:r>
      <w:r w:rsidRPr="00A1536D">
        <w:rPr>
          <w:rFonts w:ascii="Times New Roman" w:hAnsi="Times New Roman" w:cs="Times New Roman"/>
          <w:color w:val="222222"/>
          <w:sz w:val="24"/>
          <w:szCs w:val="24"/>
          <w:shd w:val="clear" w:color="auto" w:fill="FFFFFF"/>
        </w:rPr>
        <w:t>, 533-537.</w:t>
      </w:r>
    </w:p>
    <w:p w:rsidR="00364F12" w:rsidRPr="00A1536D" w:rsidRDefault="00364F12" w:rsidP="00145E6E">
      <w:pPr>
        <w:spacing w:line="480" w:lineRule="auto"/>
        <w:ind w:left="720" w:hanging="720"/>
        <w:rPr>
          <w:rFonts w:ascii="Times New Roman" w:hAnsi="Times New Roman" w:cs="Times New Roman"/>
          <w:color w:val="222222"/>
          <w:sz w:val="24"/>
          <w:szCs w:val="24"/>
          <w:shd w:val="clear" w:color="auto" w:fill="FFFFFF"/>
        </w:rPr>
      </w:pPr>
      <w:r w:rsidRPr="00A1536D">
        <w:rPr>
          <w:rFonts w:ascii="Times New Roman" w:hAnsi="Times New Roman" w:cs="Times New Roman"/>
          <w:color w:val="222222"/>
          <w:sz w:val="24"/>
          <w:szCs w:val="24"/>
          <w:shd w:val="clear" w:color="auto" w:fill="FFFFFF"/>
        </w:rPr>
        <w:t>Zanettini, C., Newman, A. H., Wilkinson, D., &amp; Katz, J. L. (2016). Behavioral economic analysis of the effects of AHN 1-055 and JHW 007, atypical dopamine uptake inhibitors, on cocaine self administration. </w:t>
      </w:r>
      <w:r w:rsidRPr="00A1536D">
        <w:rPr>
          <w:rFonts w:ascii="Times New Roman" w:hAnsi="Times New Roman" w:cs="Times New Roman"/>
          <w:i/>
          <w:iCs/>
          <w:color w:val="222222"/>
          <w:sz w:val="24"/>
          <w:szCs w:val="24"/>
          <w:shd w:val="clear" w:color="auto" w:fill="FFFFFF"/>
        </w:rPr>
        <w:t>The FASEB Journal</w:t>
      </w:r>
      <w:r w:rsidRPr="00A1536D">
        <w:rPr>
          <w:rFonts w:ascii="Times New Roman" w:hAnsi="Times New Roman" w:cs="Times New Roman"/>
          <w:color w:val="222222"/>
          <w:sz w:val="24"/>
          <w:szCs w:val="24"/>
          <w:shd w:val="clear" w:color="auto" w:fill="FFFFFF"/>
        </w:rPr>
        <w:t>, </w:t>
      </w:r>
      <w:r w:rsidRPr="00A1536D">
        <w:rPr>
          <w:rFonts w:ascii="Times New Roman" w:hAnsi="Times New Roman" w:cs="Times New Roman"/>
          <w:i/>
          <w:iCs/>
          <w:color w:val="222222"/>
          <w:sz w:val="24"/>
          <w:szCs w:val="24"/>
          <w:shd w:val="clear" w:color="auto" w:fill="FFFFFF"/>
        </w:rPr>
        <w:t>30</w:t>
      </w:r>
      <w:r w:rsidRPr="00A1536D">
        <w:rPr>
          <w:rFonts w:ascii="Times New Roman" w:hAnsi="Times New Roman" w:cs="Times New Roman"/>
          <w:color w:val="222222"/>
          <w:sz w:val="24"/>
          <w:szCs w:val="24"/>
          <w:shd w:val="clear" w:color="auto" w:fill="FFFFFF"/>
        </w:rPr>
        <w:t>(1 Supplement), 1183-4.</w:t>
      </w:r>
    </w:p>
    <w:p w:rsidR="00A962C2" w:rsidRPr="00A1536D" w:rsidRDefault="00A962C2" w:rsidP="00E80DA3">
      <w:pPr>
        <w:spacing w:line="480" w:lineRule="auto"/>
        <w:ind w:left="1008" w:hanging="1008"/>
        <w:jc w:val="center"/>
        <w:rPr>
          <w:rFonts w:ascii="Times New Roman" w:hAnsi="Times New Roman" w:cs="Times New Roman"/>
          <w:sz w:val="24"/>
          <w:szCs w:val="24"/>
        </w:rPr>
      </w:pPr>
    </w:p>
    <w:sectPr w:rsidR="00A962C2" w:rsidRPr="00A1536D" w:rsidSect="00D127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D15" w:rsidRDefault="002B0D15" w:rsidP="00A1536D">
      <w:pPr>
        <w:spacing w:after="0" w:line="240" w:lineRule="auto"/>
      </w:pPr>
      <w:r>
        <w:separator/>
      </w:r>
    </w:p>
  </w:endnote>
  <w:endnote w:type="continuationSeparator" w:id="1">
    <w:p w:rsidR="002B0D15" w:rsidRDefault="002B0D15" w:rsidP="00A15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D15" w:rsidRDefault="002B0D15" w:rsidP="00A1536D">
      <w:pPr>
        <w:spacing w:after="0" w:line="240" w:lineRule="auto"/>
      </w:pPr>
      <w:r>
        <w:separator/>
      </w:r>
    </w:p>
  </w:footnote>
  <w:footnote w:type="continuationSeparator" w:id="1">
    <w:p w:rsidR="002B0D15" w:rsidRDefault="002B0D15" w:rsidP="00A153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66" w:rsidRPr="00D12766" w:rsidRDefault="00D12766">
    <w:pPr>
      <w:pStyle w:val="Header"/>
      <w:rPr>
        <w:rFonts w:ascii="Times New Roman" w:hAnsi="Times New Roman" w:cs="Times New Roman"/>
        <w:sz w:val="24"/>
        <w:szCs w:val="24"/>
      </w:rPr>
    </w:pPr>
    <w:r w:rsidRPr="00D12766">
      <w:rPr>
        <w:rFonts w:ascii="Times New Roman" w:hAnsi="Times New Roman" w:cs="Times New Roman"/>
        <w:sz w:val="24"/>
        <w:szCs w:val="24"/>
      </w:rPr>
      <w:t>BEHAVIORAL ECONOMICS.</w:t>
    </w:r>
    <w:r w:rsidRPr="00D12766">
      <w:rPr>
        <w:rFonts w:ascii="Times New Roman" w:hAnsi="Times New Roman" w:cs="Times New Roman"/>
        <w:sz w:val="24"/>
        <w:szCs w:val="24"/>
      </w:rPr>
      <w:tab/>
    </w:r>
    <w:r w:rsidRPr="00D12766">
      <w:rPr>
        <w:rFonts w:ascii="Times New Roman" w:hAnsi="Times New Roman" w:cs="Times New Roman"/>
        <w:sz w:val="24"/>
        <w:szCs w:val="24"/>
      </w:rPr>
      <w:tab/>
    </w:r>
    <w:sdt>
      <w:sdtPr>
        <w:rPr>
          <w:rFonts w:ascii="Times New Roman" w:hAnsi="Times New Roman" w:cs="Times New Roman"/>
          <w:sz w:val="24"/>
          <w:szCs w:val="24"/>
        </w:rPr>
        <w:id w:val="-272476392"/>
        <w:docPartObj>
          <w:docPartGallery w:val="Page Numbers (Top of Page)"/>
          <w:docPartUnique/>
        </w:docPartObj>
      </w:sdtPr>
      <w:sdtEndPr>
        <w:rPr>
          <w:noProof/>
        </w:rPr>
      </w:sdtEndPr>
      <w:sdtContent>
        <w:r w:rsidR="00116838" w:rsidRPr="00D12766">
          <w:rPr>
            <w:rFonts w:ascii="Times New Roman" w:hAnsi="Times New Roman" w:cs="Times New Roman"/>
            <w:sz w:val="24"/>
            <w:szCs w:val="24"/>
          </w:rPr>
          <w:fldChar w:fldCharType="begin"/>
        </w:r>
        <w:r w:rsidRPr="00D12766">
          <w:rPr>
            <w:rFonts w:ascii="Times New Roman" w:hAnsi="Times New Roman" w:cs="Times New Roman"/>
            <w:sz w:val="24"/>
            <w:szCs w:val="24"/>
          </w:rPr>
          <w:instrText xml:space="preserve"> PAGE   \* MERGEFORMAT </w:instrText>
        </w:r>
        <w:r w:rsidR="00116838" w:rsidRPr="00D12766">
          <w:rPr>
            <w:rFonts w:ascii="Times New Roman" w:hAnsi="Times New Roman" w:cs="Times New Roman"/>
            <w:sz w:val="24"/>
            <w:szCs w:val="24"/>
          </w:rPr>
          <w:fldChar w:fldCharType="separate"/>
        </w:r>
        <w:r w:rsidR="00145E6E">
          <w:rPr>
            <w:rFonts w:ascii="Times New Roman" w:hAnsi="Times New Roman" w:cs="Times New Roman"/>
            <w:noProof/>
            <w:sz w:val="24"/>
            <w:szCs w:val="24"/>
          </w:rPr>
          <w:t>5</w:t>
        </w:r>
        <w:r w:rsidR="00116838" w:rsidRPr="00D12766">
          <w:rPr>
            <w:rFonts w:ascii="Times New Roman" w:hAnsi="Times New Roman" w:cs="Times New Roman"/>
            <w:noProof/>
            <w:sz w:val="24"/>
            <w:szCs w:val="24"/>
          </w:rPr>
          <w:fldChar w:fldCharType="end"/>
        </w:r>
      </w:sdtContent>
    </w:sdt>
  </w:p>
  <w:p w:rsidR="00D12766" w:rsidRPr="00D12766" w:rsidRDefault="00D12766">
    <w:pP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7003339"/>
      <w:docPartObj>
        <w:docPartGallery w:val="Page Numbers (Top of Page)"/>
        <w:docPartUnique/>
      </w:docPartObj>
    </w:sdtPr>
    <w:sdtEndPr>
      <w:rPr>
        <w:noProof/>
      </w:rPr>
    </w:sdtEndPr>
    <w:sdtContent>
      <w:p w:rsidR="00D12766" w:rsidRPr="00104B1A" w:rsidRDefault="00104B1A">
        <w:pPr>
          <w:pStyle w:val="Header"/>
          <w:rPr>
            <w:rFonts w:ascii="Times New Roman" w:hAnsi="Times New Roman" w:cs="Times New Roman"/>
            <w:sz w:val="24"/>
            <w:szCs w:val="24"/>
          </w:rPr>
        </w:pPr>
        <w:r w:rsidRPr="00104B1A">
          <w:rPr>
            <w:rFonts w:ascii="Times New Roman" w:hAnsi="Times New Roman" w:cs="Times New Roman"/>
            <w:sz w:val="24"/>
            <w:szCs w:val="24"/>
          </w:rPr>
          <w:t>Running Head: BEHAVIORAL ECONOMICS.</w:t>
        </w:r>
        <w:r w:rsidRPr="00104B1A">
          <w:rPr>
            <w:rFonts w:ascii="Times New Roman" w:hAnsi="Times New Roman" w:cs="Times New Roman"/>
            <w:sz w:val="24"/>
            <w:szCs w:val="24"/>
          </w:rPr>
          <w:tab/>
        </w:r>
        <w:r w:rsidRPr="00104B1A">
          <w:rPr>
            <w:rFonts w:ascii="Times New Roman" w:hAnsi="Times New Roman" w:cs="Times New Roman"/>
            <w:sz w:val="24"/>
            <w:szCs w:val="24"/>
          </w:rPr>
          <w:tab/>
        </w:r>
        <w:r w:rsidR="00116838" w:rsidRPr="00104B1A">
          <w:rPr>
            <w:rFonts w:ascii="Times New Roman" w:hAnsi="Times New Roman" w:cs="Times New Roman"/>
            <w:sz w:val="24"/>
            <w:szCs w:val="24"/>
          </w:rPr>
          <w:fldChar w:fldCharType="begin"/>
        </w:r>
        <w:r w:rsidR="00D12766" w:rsidRPr="00104B1A">
          <w:rPr>
            <w:rFonts w:ascii="Times New Roman" w:hAnsi="Times New Roman" w:cs="Times New Roman"/>
            <w:sz w:val="24"/>
            <w:szCs w:val="24"/>
          </w:rPr>
          <w:instrText xml:space="preserve"> PAGE   \* MERGEFORMAT </w:instrText>
        </w:r>
        <w:r w:rsidR="00116838" w:rsidRPr="00104B1A">
          <w:rPr>
            <w:rFonts w:ascii="Times New Roman" w:hAnsi="Times New Roman" w:cs="Times New Roman"/>
            <w:sz w:val="24"/>
            <w:szCs w:val="24"/>
          </w:rPr>
          <w:fldChar w:fldCharType="separate"/>
        </w:r>
        <w:r w:rsidR="00145E6E">
          <w:rPr>
            <w:rFonts w:ascii="Times New Roman" w:hAnsi="Times New Roman" w:cs="Times New Roman"/>
            <w:noProof/>
            <w:sz w:val="24"/>
            <w:szCs w:val="24"/>
          </w:rPr>
          <w:t>1</w:t>
        </w:r>
        <w:r w:rsidR="00116838" w:rsidRPr="00104B1A">
          <w:rPr>
            <w:rFonts w:ascii="Times New Roman" w:hAnsi="Times New Roman" w:cs="Times New Roman"/>
            <w:noProof/>
            <w:sz w:val="24"/>
            <w:szCs w:val="24"/>
          </w:rPr>
          <w:fldChar w:fldCharType="end"/>
        </w:r>
      </w:p>
    </w:sdtContent>
  </w:sdt>
  <w:p w:rsidR="00D12766" w:rsidRPr="00104B1A" w:rsidRDefault="00D1276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962C2"/>
    <w:rsid w:val="000C62FF"/>
    <w:rsid w:val="00104B1A"/>
    <w:rsid w:val="00113A81"/>
    <w:rsid w:val="00116838"/>
    <w:rsid w:val="00121CC5"/>
    <w:rsid w:val="00145E6E"/>
    <w:rsid w:val="0024676E"/>
    <w:rsid w:val="002B0D15"/>
    <w:rsid w:val="002D7F2E"/>
    <w:rsid w:val="00364F12"/>
    <w:rsid w:val="00530EF7"/>
    <w:rsid w:val="00554428"/>
    <w:rsid w:val="00707290"/>
    <w:rsid w:val="00733967"/>
    <w:rsid w:val="008A32C9"/>
    <w:rsid w:val="009F27E7"/>
    <w:rsid w:val="00A1536D"/>
    <w:rsid w:val="00A962C2"/>
    <w:rsid w:val="00AC4693"/>
    <w:rsid w:val="00AE3A24"/>
    <w:rsid w:val="00B838B7"/>
    <w:rsid w:val="00C7473F"/>
    <w:rsid w:val="00D12766"/>
    <w:rsid w:val="00E80DA3"/>
    <w:rsid w:val="00F331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8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36D"/>
  </w:style>
  <w:style w:type="paragraph" w:styleId="Footer">
    <w:name w:val="footer"/>
    <w:basedOn w:val="Normal"/>
    <w:link w:val="FooterChar"/>
    <w:uiPriority w:val="99"/>
    <w:unhideWhenUsed/>
    <w:rsid w:val="00A15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3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8B8CC-9EC0-475D-8306-482E1E300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2017-10-27T21:24:00Z</dcterms:created>
  <dcterms:modified xsi:type="dcterms:W3CDTF">2017-10-27T21:24:00Z</dcterms:modified>
</cp:coreProperties>
</file>